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TPTitle"/>
        <w:rPr>
          <w:sz w:val="28"/>
          <w:szCs w:val="28"/>
        </w:rPr>
      </w:pPr>
      <w:r>
        <w:rPr>
          <w:sz w:val="28"/>
          <w:szCs w:val="28"/>
        </w:rPr>
        <w:t xml:space="preserve">Alkaline Leaching of Steelmaking Dust in Order to Obtain Active Zinc Oxide </w:t>
      </w:r>
    </w:p>
    <w:p>
      <w:pPr>
        <w:jc w:val="center"/>
        <w:rPr>
          <w:rFonts w:ascii="Arial" w:hAnsi="Arial" w:cs="Arial"/>
          <w:b/>
          <w:sz w:val="28"/>
          <w:szCs w:val="28"/>
        </w:rPr>
      </w:pPr>
      <w:r>
        <w:rPr>
          <w:rFonts w:ascii="Arial" w:hAnsi="Arial" w:cs="Arial"/>
          <w:b/>
          <w:sz w:val="28"/>
          <w:szCs w:val="28"/>
        </w:rPr>
        <w:t>Alkalické lúhovanie oceliarenských úletov s cieľom získať aktívny oxid zinočnatý</w:t>
      </w:r>
    </w:p>
    <w:p>
      <w:pPr>
        <w:jc w:val="center"/>
        <w:rPr>
          <w:rFonts w:ascii="Arial" w:hAnsi="Arial" w:cs="Arial"/>
          <w:sz w:val="28"/>
          <w:szCs w:val="28"/>
        </w:rPr>
      </w:pPr>
      <w:r>
        <w:rPr>
          <w:rFonts w:ascii="Arial" w:hAnsi="Arial" w:cs="Arial"/>
          <w:sz w:val="28"/>
          <w:szCs w:val="28"/>
        </w:rPr>
        <w:t>Gréta Maruškinová</w:t>
      </w:r>
      <w:r>
        <w:rPr>
          <w:rFonts w:ascii="Arial" w:hAnsi="Arial" w:cs="Arial"/>
          <w:sz w:val="28"/>
          <w:szCs w:val="28"/>
          <w:vertAlign w:val="superscript"/>
        </w:rPr>
        <w:t>1,a*</w:t>
      </w:r>
      <w:r>
        <w:rPr>
          <w:rFonts w:ascii="Arial" w:hAnsi="Arial" w:cs="Arial"/>
          <w:sz w:val="28"/>
          <w:szCs w:val="28"/>
        </w:rPr>
        <w:t>, Tomáš Havlík</w:t>
      </w:r>
      <w:r>
        <w:rPr>
          <w:rFonts w:ascii="Arial" w:hAnsi="Arial" w:cs="Arial"/>
          <w:sz w:val="28"/>
          <w:szCs w:val="28"/>
          <w:vertAlign w:val="superscript"/>
        </w:rPr>
        <w:t>2,b</w:t>
      </w:r>
      <w:r>
        <w:rPr>
          <w:rFonts w:ascii="Arial" w:hAnsi="Arial" w:cs="Arial"/>
          <w:sz w:val="28"/>
          <w:szCs w:val="28"/>
        </w:rPr>
        <w:t>, Vladimír Chomič</w:t>
      </w:r>
      <w:r>
        <w:rPr>
          <w:rFonts w:ascii="Arial" w:hAnsi="Arial" w:cs="Arial"/>
          <w:sz w:val="28"/>
          <w:szCs w:val="28"/>
          <w:vertAlign w:val="superscript"/>
        </w:rPr>
        <w:t>3,c</w:t>
      </w:r>
      <w:r>
        <w:rPr>
          <w:rFonts w:ascii="Arial" w:hAnsi="Arial" w:cs="Arial"/>
          <w:sz w:val="28"/>
          <w:szCs w:val="28"/>
        </w:rPr>
        <w:t>, Stanislav Turňa</w:t>
      </w:r>
      <w:r>
        <w:rPr>
          <w:rFonts w:ascii="Arial" w:hAnsi="Arial" w:cs="Arial"/>
          <w:sz w:val="28"/>
          <w:szCs w:val="28"/>
          <w:vertAlign w:val="superscript"/>
        </w:rPr>
        <w:t>4,d</w:t>
      </w:r>
      <w:r>
        <w:rPr>
          <w:rFonts w:ascii="Arial" w:hAnsi="Arial" w:cs="Arial"/>
          <w:sz w:val="28"/>
          <w:szCs w:val="28"/>
        </w:rPr>
        <w:t>, Ľudovít Parilák</w:t>
      </w:r>
      <w:r>
        <w:rPr>
          <w:rFonts w:ascii="Arial" w:hAnsi="Arial" w:cs="Arial"/>
          <w:sz w:val="28"/>
          <w:szCs w:val="28"/>
          <w:vertAlign w:val="superscript"/>
        </w:rPr>
        <w:t>5,e</w:t>
      </w:r>
    </w:p>
    <w:p>
      <w:pPr>
        <w:spacing w:before="240" w:after="0"/>
        <w:jc w:val="center"/>
        <w:rPr>
          <w:rFonts w:ascii="Arial" w:hAnsi="Arial" w:cs="Arial"/>
          <w:noProof/>
          <w:lang w:val="en-US"/>
        </w:rPr>
      </w:pPr>
      <w:r>
        <w:rPr>
          <w:rFonts w:ascii="Arial" w:hAnsi="Arial" w:cs="Arial"/>
          <w:noProof/>
          <w:vertAlign w:val="superscript"/>
          <w:lang w:val="en-US"/>
        </w:rPr>
        <w:t>1</w:t>
      </w:r>
      <w:r>
        <w:rPr>
          <w:rFonts w:ascii="Arial" w:hAnsi="Arial" w:cs="Arial"/>
          <w:noProof/>
          <w:lang w:val="en-US"/>
        </w:rPr>
        <w:t xml:space="preserve">Research and Development Center of Železiarne Podbrezová, </w:t>
      </w:r>
      <w:r>
        <w:rPr>
          <w:rFonts w:ascii="Arial" w:hAnsi="Arial" w:cs="Arial"/>
        </w:rPr>
        <w:t>Kolkáreň 35, 97681, Podbrezová</w:t>
      </w:r>
      <w:r>
        <w:rPr>
          <w:rFonts w:ascii="Arial" w:hAnsi="Arial" w:cs="Arial"/>
          <w:noProof/>
          <w:lang w:val="en-US"/>
        </w:rPr>
        <w:t xml:space="preserve"> Slovakia</w:t>
      </w:r>
    </w:p>
    <w:p>
      <w:pPr>
        <w:spacing w:before="240" w:after="0"/>
        <w:jc w:val="center"/>
        <w:rPr>
          <w:rFonts w:ascii="Arial" w:hAnsi="Arial" w:cs="Arial"/>
          <w:noProof/>
          <w:lang w:val="en-US"/>
        </w:rPr>
      </w:pPr>
      <w:r>
        <w:rPr>
          <w:rFonts w:ascii="Arial" w:hAnsi="Arial" w:cs="Arial"/>
          <w:noProof/>
          <w:vertAlign w:val="superscript"/>
          <w:lang w:val="en-US"/>
        </w:rPr>
        <w:t>2</w:t>
      </w:r>
      <w:r>
        <w:rPr>
          <w:rFonts w:ascii="Arial" w:hAnsi="Arial" w:cs="Arial"/>
          <w:noProof/>
          <w:lang w:val="en-US"/>
        </w:rPr>
        <w:t xml:space="preserve">Institute of Recycling Technology, Faculty of Materials, Metallurgy and Recycling, Technical Univerzity of Košice, </w:t>
      </w:r>
      <w:r>
        <w:rPr>
          <w:rFonts w:ascii="Arial" w:hAnsi="Arial" w:cs="Arial"/>
        </w:rPr>
        <w:t xml:space="preserve">Letná 9, 040 01, </w:t>
      </w:r>
      <w:r>
        <w:rPr>
          <w:rFonts w:ascii="Arial" w:hAnsi="Arial" w:cs="Arial"/>
          <w:noProof/>
          <w:lang w:val="en-US"/>
        </w:rPr>
        <w:t>Slovakia</w:t>
      </w:r>
    </w:p>
    <w:p>
      <w:pPr>
        <w:spacing w:before="240" w:after="0"/>
        <w:jc w:val="center"/>
        <w:rPr>
          <w:rFonts w:ascii="Arial" w:hAnsi="Arial" w:cs="Arial"/>
          <w:noProof/>
          <w:lang w:val="en-US"/>
        </w:rPr>
      </w:pPr>
      <w:r>
        <w:rPr>
          <w:rFonts w:ascii="Arial" w:hAnsi="Arial" w:cs="Arial"/>
          <w:noProof/>
          <w:vertAlign w:val="superscript"/>
          <w:lang w:val="en-US"/>
        </w:rPr>
        <w:t>3</w:t>
      </w:r>
      <w:r>
        <w:rPr>
          <w:rFonts w:ascii="Arial" w:hAnsi="Arial" w:cs="Arial"/>
          <w:noProof/>
          <w:lang w:val="en-US"/>
        </w:rPr>
        <w:t xml:space="preserve">Research and Development Center of Železiarne Podbrezová, </w:t>
      </w:r>
      <w:r>
        <w:rPr>
          <w:rFonts w:ascii="Arial" w:hAnsi="Arial" w:cs="Arial"/>
        </w:rPr>
        <w:t>Kolkáreň 35, 97681, Podbrezová</w:t>
      </w:r>
      <w:r>
        <w:rPr>
          <w:rFonts w:ascii="Arial" w:hAnsi="Arial" w:cs="Arial"/>
          <w:noProof/>
          <w:lang w:val="en-US"/>
        </w:rPr>
        <w:t xml:space="preserve"> Slovakia</w:t>
      </w:r>
    </w:p>
    <w:p>
      <w:pPr>
        <w:spacing w:before="240" w:after="0"/>
        <w:jc w:val="center"/>
        <w:rPr>
          <w:rFonts w:ascii="Arial" w:hAnsi="Arial" w:cs="Arial"/>
          <w:noProof/>
          <w:lang w:val="en-US"/>
        </w:rPr>
      </w:pPr>
      <w:r>
        <w:rPr>
          <w:rFonts w:ascii="Arial" w:hAnsi="Arial" w:cs="Arial"/>
          <w:noProof/>
          <w:vertAlign w:val="superscript"/>
          <w:lang w:val="en-US"/>
        </w:rPr>
        <w:t>4</w:t>
      </w:r>
      <w:r>
        <w:rPr>
          <w:rFonts w:ascii="Arial" w:hAnsi="Arial" w:cs="Arial"/>
          <w:noProof/>
          <w:lang w:val="en-US"/>
        </w:rPr>
        <w:t xml:space="preserve">Research and Development Center of Železiarne Podbrezová, </w:t>
      </w:r>
      <w:r>
        <w:rPr>
          <w:rFonts w:ascii="Arial" w:hAnsi="Arial" w:cs="Arial"/>
        </w:rPr>
        <w:t>Kolkáreň 35, 97681, Podbrezová</w:t>
      </w:r>
      <w:r>
        <w:rPr>
          <w:rFonts w:ascii="Arial" w:hAnsi="Arial" w:cs="Arial"/>
          <w:noProof/>
          <w:lang w:val="en-US"/>
        </w:rPr>
        <w:t xml:space="preserve"> Slovakia</w:t>
      </w:r>
    </w:p>
    <w:p>
      <w:pPr>
        <w:spacing w:before="240" w:after="0"/>
        <w:jc w:val="center"/>
        <w:rPr>
          <w:rFonts w:ascii="Arial" w:hAnsi="Arial" w:cs="Arial"/>
        </w:rPr>
      </w:pPr>
      <w:r>
        <w:rPr>
          <w:rFonts w:ascii="Arial" w:hAnsi="Arial" w:cs="Arial"/>
          <w:noProof/>
          <w:vertAlign w:val="superscript"/>
          <w:lang w:val="en-US"/>
        </w:rPr>
        <w:t>5</w:t>
      </w:r>
      <w:r>
        <w:rPr>
          <w:rFonts w:ascii="Arial" w:hAnsi="Arial" w:cs="Arial"/>
          <w:noProof/>
          <w:lang w:val="en-US"/>
        </w:rPr>
        <w:t xml:space="preserve">Research and Development Center of Železiarne Podbrezová, </w:t>
      </w:r>
      <w:r>
        <w:rPr>
          <w:rFonts w:ascii="Arial" w:hAnsi="Arial" w:cs="Arial"/>
        </w:rPr>
        <w:t>Kolkáreň 35, 97681, Podbrezová</w:t>
      </w:r>
      <w:r>
        <w:rPr>
          <w:rFonts w:ascii="Arial" w:hAnsi="Arial" w:cs="Arial"/>
          <w:noProof/>
          <w:lang w:val="en-US"/>
        </w:rPr>
        <w:t xml:space="preserve"> Slovakia, </w:t>
      </w:r>
      <w:r>
        <w:rPr>
          <w:rFonts w:ascii="Arial" w:hAnsi="Arial" w:cs="Arial"/>
          <w:shd w:val="clear" w:color="auto" w:fill="FFFFFF"/>
        </w:rPr>
        <w:t xml:space="preserve">Department of Automobile and </w:t>
      </w:r>
      <w:proofErr w:type="spellStart"/>
      <w:r>
        <w:rPr>
          <w:rFonts w:ascii="Arial" w:hAnsi="Arial" w:cs="Arial"/>
          <w:shd w:val="clear" w:color="auto" w:fill="FFFFFF"/>
        </w:rPr>
        <w:t>Manufacturing</w:t>
      </w:r>
      <w:proofErr w:type="spellEnd"/>
      <w:r>
        <w:rPr>
          <w:rFonts w:ascii="Arial" w:hAnsi="Arial" w:cs="Arial"/>
          <w:shd w:val="clear" w:color="auto" w:fill="FFFFFF"/>
        </w:rPr>
        <w:t xml:space="preserve"> Technologies, </w:t>
      </w:r>
      <w:proofErr w:type="spellStart"/>
      <w:r>
        <w:rPr>
          <w:rFonts w:ascii="Arial" w:hAnsi="Arial" w:cs="Arial"/>
          <w:shd w:val="clear" w:color="auto" w:fill="FFFFFF"/>
        </w:rPr>
        <w:t>Faculty</w:t>
      </w:r>
      <w:proofErr w:type="spellEnd"/>
      <w:r>
        <w:rPr>
          <w:rFonts w:ascii="Arial" w:hAnsi="Arial" w:cs="Arial"/>
          <w:shd w:val="clear" w:color="auto" w:fill="FFFFFF"/>
        </w:rPr>
        <w:t xml:space="preserve"> of </w:t>
      </w:r>
      <w:proofErr w:type="spellStart"/>
      <w:r>
        <w:rPr>
          <w:rFonts w:ascii="Arial" w:hAnsi="Arial" w:cs="Arial"/>
          <w:shd w:val="clear" w:color="auto" w:fill="FFFFFF"/>
        </w:rPr>
        <w:t>Manufacturing</w:t>
      </w:r>
      <w:proofErr w:type="spellEnd"/>
      <w:r>
        <w:rPr>
          <w:rFonts w:ascii="Arial" w:hAnsi="Arial" w:cs="Arial"/>
          <w:shd w:val="clear" w:color="auto" w:fill="FFFFFF"/>
        </w:rPr>
        <w:t xml:space="preserve"> Technologies,</w:t>
      </w:r>
      <w:r>
        <w:rPr>
          <w:rFonts w:ascii="Arial" w:hAnsi="Arial" w:cs="Arial"/>
          <w:noProof/>
          <w:lang w:val="en-US"/>
        </w:rPr>
        <w:t xml:space="preserve"> Technical Univerzity of Košice, </w:t>
      </w:r>
      <w:r>
        <w:rPr>
          <w:rFonts w:ascii="Arial" w:hAnsi="Arial" w:cs="Arial"/>
        </w:rPr>
        <w:t>Bayerova 1, 080 01, Prešov, Slovakia</w:t>
      </w:r>
    </w:p>
    <w:p>
      <w:pPr>
        <w:spacing w:before="240" w:after="0"/>
        <w:jc w:val="center"/>
        <w:rPr>
          <w:rFonts w:ascii="Arial" w:hAnsi="Arial" w:cs="Arial"/>
          <w:noProof/>
        </w:rPr>
      </w:pPr>
      <w:hyperlink r:id="rId4" w:history="1">
        <w:r>
          <w:rPr>
            <w:rStyle w:val="Hypertextovprepojenie"/>
            <w:rFonts w:ascii="Arial" w:hAnsi="Arial" w:cs="Arial"/>
            <w:noProof/>
            <w:color w:val="auto"/>
            <w:u w:val="none"/>
            <w:vertAlign w:val="superscript"/>
          </w:rPr>
          <w:t>a</w:t>
        </w:r>
        <w:r>
          <w:rPr>
            <w:rStyle w:val="Hypertextovprepojenie"/>
            <w:rFonts w:ascii="Arial" w:hAnsi="Arial" w:cs="Arial"/>
            <w:noProof/>
            <w:color w:val="auto"/>
            <w:u w:val="none"/>
          </w:rPr>
          <w:t>maruskinova@zelpo.sk</w:t>
        </w:r>
      </w:hyperlink>
      <w:r>
        <w:rPr>
          <w:rFonts w:ascii="Arial" w:hAnsi="Arial" w:cs="Arial"/>
          <w:noProof/>
        </w:rPr>
        <w:t xml:space="preserve">, </w:t>
      </w:r>
      <w:hyperlink r:id="rId5" w:history="1">
        <w:r>
          <w:rPr>
            <w:rStyle w:val="Hypertextovprepojenie"/>
            <w:rFonts w:ascii="Arial" w:hAnsi="Arial" w:cs="Arial"/>
            <w:noProof/>
            <w:color w:val="auto"/>
            <w:u w:val="none"/>
            <w:vertAlign w:val="superscript"/>
          </w:rPr>
          <w:t>b</w:t>
        </w:r>
        <w:r>
          <w:rPr>
            <w:rStyle w:val="Hypertextovprepojenie"/>
            <w:rFonts w:ascii="Arial" w:hAnsi="Arial" w:cs="Arial"/>
            <w:noProof/>
            <w:color w:val="auto"/>
            <w:u w:val="none"/>
          </w:rPr>
          <w:t>tomas.havlik@tuke.sk</w:t>
        </w:r>
      </w:hyperlink>
      <w:r>
        <w:rPr>
          <w:rFonts w:ascii="Arial" w:hAnsi="Arial" w:cs="Arial"/>
          <w:noProof/>
        </w:rPr>
        <w:t xml:space="preserve">, </w:t>
      </w:r>
      <w:hyperlink r:id="rId6" w:history="1">
        <w:r>
          <w:rPr>
            <w:rStyle w:val="Hypertextovprepojenie"/>
            <w:rFonts w:ascii="Arial" w:hAnsi="Arial" w:cs="Arial"/>
            <w:noProof/>
            <w:color w:val="auto"/>
            <w:u w:val="none"/>
            <w:vertAlign w:val="superscript"/>
          </w:rPr>
          <w:t>c</w:t>
        </w:r>
        <w:r>
          <w:rPr>
            <w:rStyle w:val="Hypertextovprepojenie"/>
            <w:rFonts w:ascii="Arial" w:hAnsi="Arial" w:cs="Arial"/>
            <w:noProof/>
            <w:color w:val="auto"/>
            <w:u w:val="none"/>
          </w:rPr>
          <w:t>chomic.vladimir@zelpo.sk</w:t>
        </w:r>
      </w:hyperlink>
      <w:r>
        <w:rPr>
          <w:rFonts w:ascii="Arial" w:hAnsi="Arial" w:cs="Arial"/>
          <w:noProof/>
        </w:rPr>
        <w:t xml:space="preserve">, </w:t>
      </w:r>
      <w:hyperlink r:id="rId7" w:history="1">
        <w:r>
          <w:rPr>
            <w:rStyle w:val="Hypertextovprepojenie"/>
            <w:rFonts w:ascii="Arial" w:hAnsi="Arial" w:cs="Arial"/>
            <w:noProof/>
            <w:color w:val="auto"/>
            <w:u w:val="none"/>
            <w:vertAlign w:val="superscript"/>
          </w:rPr>
          <w:t>d</w:t>
        </w:r>
        <w:r>
          <w:rPr>
            <w:rStyle w:val="Hypertextovprepojenie"/>
            <w:rFonts w:ascii="Arial" w:hAnsi="Arial" w:cs="Arial"/>
            <w:noProof/>
            <w:color w:val="auto"/>
            <w:u w:val="none"/>
          </w:rPr>
          <w:t>turna.stano@zelpo.sk</w:t>
        </w:r>
      </w:hyperlink>
      <w:r>
        <w:rPr>
          <w:rFonts w:ascii="Arial" w:hAnsi="Arial" w:cs="Arial"/>
          <w:noProof/>
        </w:rPr>
        <w:t xml:space="preserve">, </w:t>
      </w:r>
      <w:hyperlink r:id="rId8" w:history="1">
        <w:r>
          <w:rPr>
            <w:rStyle w:val="Hypertextovprepojenie"/>
            <w:rFonts w:ascii="Arial" w:hAnsi="Arial" w:cs="Arial"/>
            <w:noProof/>
            <w:color w:val="auto"/>
            <w:u w:val="none"/>
            <w:vertAlign w:val="superscript"/>
          </w:rPr>
          <w:t>e</w:t>
        </w:r>
        <w:r>
          <w:rPr>
            <w:rStyle w:val="Hypertextovprepojenie"/>
            <w:rFonts w:ascii="Arial" w:hAnsi="Arial" w:cs="Arial"/>
            <w:noProof/>
            <w:color w:val="auto"/>
            <w:u w:val="none"/>
          </w:rPr>
          <w:t>parilak@zelpo.sk</w:t>
        </w:r>
      </w:hyperlink>
      <w:r>
        <w:rPr>
          <w:rFonts w:ascii="Arial" w:hAnsi="Arial" w:cs="Arial"/>
          <w:noProof/>
        </w:rPr>
        <w:t xml:space="preserve"> </w:t>
      </w:r>
    </w:p>
    <w:p>
      <w:pPr>
        <w:spacing w:before="240" w:after="0"/>
        <w:jc w:val="both"/>
        <w:rPr>
          <w:rFonts w:ascii="Times New Roman" w:hAnsi="Times New Roman" w:cs="Times New Roman"/>
          <w:sz w:val="24"/>
        </w:rPr>
      </w:pPr>
      <w:proofErr w:type="spellStart"/>
      <w:r>
        <w:rPr>
          <w:rFonts w:ascii="Times New Roman" w:hAnsi="Times New Roman" w:cs="Times New Roman"/>
          <w:b/>
          <w:bCs/>
          <w:sz w:val="24"/>
        </w:rPr>
        <w:t>Keywords</w:t>
      </w:r>
      <w:proofErr w:type="spellEnd"/>
      <w:r>
        <w:rPr>
          <w:rFonts w:ascii="Times New Roman" w:hAnsi="Times New Roman" w:cs="Times New Roman"/>
          <w:b/>
          <w:bCs/>
          <w:sz w:val="24"/>
        </w:rPr>
        <w:t xml:space="preserve">: </w:t>
      </w:r>
      <w:r>
        <w:rPr>
          <w:rFonts w:ascii="Times New Roman" w:hAnsi="Times New Roman" w:cs="Times New Roman"/>
          <w:sz w:val="24"/>
        </w:rPr>
        <w:t xml:space="preserve">EAF </w:t>
      </w:r>
      <w:proofErr w:type="spellStart"/>
      <w:r>
        <w:rPr>
          <w:rFonts w:ascii="Times New Roman" w:hAnsi="Times New Roman" w:cs="Times New Roman"/>
          <w:sz w:val="24"/>
        </w:rPr>
        <w:t>Dust</w:t>
      </w:r>
      <w:proofErr w:type="spellEnd"/>
      <w:r>
        <w:rPr>
          <w:rFonts w:ascii="Times New Roman" w:hAnsi="Times New Roman" w:cs="Times New Roman"/>
          <w:sz w:val="24"/>
        </w:rPr>
        <w:t xml:space="preserve">, </w:t>
      </w:r>
      <w:proofErr w:type="spellStart"/>
      <w:r>
        <w:rPr>
          <w:rFonts w:ascii="Times New Roman" w:hAnsi="Times New Roman" w:cs="Times New Roman"/>
          <w:sz w:val="24"/>
        </w:rPr>
        <w:t>Hydrometallurgy</w:t>
      </w:r>
      <w:proofErr w:type="spellEnd"/>
      <w:r>
        <w:rPr>
          <w:rFonts w:ascii="Times New Roman" w:hAnsi="Times New Roman" w:cs="Times New Roman"/>
          <w:sz w:val="24"/>
        </w:rPr>
        <w:t xml:space="preserve">, </w:t>
      </w:r>
      <w:proofErr w:type="spellStart"/>
      <w:r>
        <w:rPr>
          <w:rFonts w:ascii="Times New Roman" w:hAnsi="Times New Roman" w:cs="Times New Roman"/>
          <w:sz w:val="24"/>
        </w:rPr>
        <w:t>Alkaline</w:t>
      </w:r>
      <w:proofErr w:type="spellEnd"/>
      <w:r>
        <w:rPr>
          <w:rFonts w:ascii="Times New Roman" w:hAnsi="Times New Roman" w:cs="Times New Roman"/>
          <w:sz w:val="24"/>
        </w:rPr>
        <w:t xml:space="preserve"> </w:t>
      </w:r>
      <w:proofErr w:type="spellStart"/>
      <w:r>
        <w:rPr>
          <w:rFonts w:ascii="Times New Roman" w:hAnsi="Times New Roman" w:cs="Times New Roman"/>
          <w:sz w:val="24"/>
        </w:rPr>
        <w:t>Leaching</w:t>
      </w:r>
      <w:proofErr w:type="spellEnd"/>
      <w:r>
        <w:rPr>
          <w:rFonts w:ascii="Times New Roman" w:hAnsi="Times New Roman" w:cs="Times New Roman"/>
          <w:sz w:val="24"/>
        </w:rPr>
        <w:t xml:space="preserve">, </w:t>
      </w:r>
      <w:proofErr w:type="spellStart"/>
      <w:r>
        <w:rPr>
          <w:rFonts w:ascii="Times New Roman" w:hAnsi="Times New Roman" w:cs="Times New Roman"/>
          <w:sz w:val="24"/>
        </w:rPr>
        <w:t>Active</w:t>
      </w:r>
      <w:proofErr w:type="spellEnd"/>
      <w:r>
        <w:rPr>
          <w:rFonts w:ascii="Times New Roman" w:hAnsi="Times New Roman" w:cs="Times New Roman"/>
          <w:sz w:val="24"/>
        </w:rPr>
        <w:t xml:space="preserve"> </w:t>
      </w:r>
      <w:proofErr w:type="spellStart"/>
      <w:r>
        <w:rPr>
          <w:rFonts w:ascii="Times New Roman" w:hAnsi="Times New Roman" w:cs="Times New Roman"/>
          <w:sz w:val="24"/>
        </w:rPr>
        <w:t>Zinc</w:t>
      </w:r>
      <w:proofErr w:type="spellEnd"/>
      <w:r>
        <w:rPr>
          <w:rFonts w:ascii="Times New Roman" w:hAnsi="Times New Roman" w:cs="Times New Roman"/>
          <w:sz w:val="24"/>
        </w:rPr>
        <w:t xml:space="preserve"> Oxide</w:t>
      </w:r>
    </w:p>
    <w:p>
      <w:pPr>
        <w:spacing w:before="240"/>
        <w:jc w:val="both"/>
        <w:rPr>
          <w:rFonts w:ascii="Times New Roman" w:hAnsi="Times New Roman" w:cs="Times New Roman"/>
          <w:b/>
          <w:noProof/>
          <w:sz w:val="24"/>
        </w:rPr>
      </w:pPr>
      <w:r>
        <w:rPr>
          <w:rFonts w:ascii="Times New Roman" w:hAnsi="Times New Roman" w:cs="Times New Roman"/>
          <w:b/>
          <w:noProof/>
          <w:sz w:val="24"/>
        </w:rPr>
        <w:t>Abstract</w:t>
      </w:r>
    </w:p>
    <w:p>
      <w:pPr>
        <w:pStyle w:val="PredformtovanHTML"/>
        <w:shd w:val="clear" w:color="auto" w:fill="FFFFFF"/>
        <w:jc w:val="both"/>
        <w:rPr>
          <w:rFonts w:ascii="Times New Roman" w:hAnsi="Times New Roman" w:cs="Times New Roman"/>
          <w:color w:val="212121"/>
          <w:sz w:val="24"/>
          <w:szCs w:val="24"/>
          <w:lang w:val="en-US"/>
        </w:rPr>
      </w:pPr>
      <w:r>
        <w:rPr>
          <w:rFonts w:ascii="Times New Roman" w:hAnsi="Times New Roman" w:cs="Times New Roman"/>
          <w:color w:val="212121"/>
          <w:sz w:val="24"/>
          <w:lang w:val="en-US"/>
        </w:rPr>
        <w:t xml:space="preserve">Steel production is connected with generation of </w:t>
      </w:r>
      <w:r>
        <w:rPr>
          <w:rFonts w:ascii="Times New Roman" w:hAnsi="Times New Roman" w:cs="Times New Roman"/>
          <w:color w:val="212121"/>
          <w:sz w:val="24"/>
          <w:szCs w:val="24"/>
          <w:lang w:val="en-US"/>
        </w:rPr>
        <w:t xml:space="preserve">solid, liquid and gaseous wastes. One of the solid waste, significant in terms of zinc content is steelmaking dust, specifically electric arc furnace (EAF) dust. </w:t>
      </w:r>
      <w:r>
        <w:rPr>
          <w:rFonts w:ascii="Times New Roman" w:hAnsi="Times New Roman" w:cs="Times New Roman"/>
          <w:color w:val="212121"/>
          <w:sz w:val="24"/>
          <w:szCs w:val="24"/>
          <w:shd w:val="clear" w:color="auto" w:fill="FFFFFF"/>
          <w:lang w:val="en-US"/>
        </w:rPr>
        <w:t>The presented paper deals with the hydrometallurgical treatment of EAF dust by alkaline leaching in ammonium carbonate ((NH</w:t>
      </w:r>
      <w:r>
        <w:rPr>
          <w:rFonts w:ascii="Times New Roman" w:hAnsi="Times New Roman" w:cs="Times New Roman"/>
          <w:color w:val="212121"/>
          <w:sz w:val="24"/>
          <w:szCs w:val="24"/>
          <w:shd w:val="clear" w:color="auto" w:fill="FFFFFF"/>
          <w:vertAlign w:val="subscript"/>
          <w:lang w:val="en-US"/>
        </w:rPr>
        <w:t>4</w:t>
      </w:r>
      <w:r>
        <w:rPr>
          <w:rFonts w:ascii="Times New Roman" w:hAnsi="Times New Roman" w:cs="Times New Roman"/>
          <w:color w:val="212121"/>
          <w:sz w:val="24"/>
          <w:szCs w:val="24"/>
          <w:shd w:val="clear" w:color="auto" w:fill="FFFFFF"/>
          <w:lang w:val="en-US"/>
        </w:rPr>
        <w:t>)</w:t>
      </w:r>
      <w:r>
        <w:rPr>
          <w:rFonts w:ascii="Times New Roman" w:hAnsi="Times New Roman" w:cs="Times New Roman"/>
          <w:color w:val="212121"/>
          <w:sz w:val="24"/>
          <w:szCs w:val="24"/>
          <w:shd w:val="clear" w:color="auto" w:fill="FFFFFF"/>
          <w:vertAlign w:val="subscript"/>
          <w:lang w:val="en-US"/>
        </w:rPr>
        <w:t>2</w:t>
      </w:r>
      <w:r>
        <w:rPr>
          <w:rFonts w:ascii="Times New Roman" w:hAnsi="Times New Roman" w:cs="Times New Roman"/>
          <w:color w:val="212121"/>
          <w:sz w:val="24"/>
          <w:szCs w:val="24"/>
          <w:shd w:val="clear" w:color="auto" w:fill="FFFFFF"/>
          <w:lang w:val="en-US"/>
        </w:rPr>
        <w:t>CO</w:t>
      </w:r>
      <w:r>
        <w:rPr>
          <w:rFonts w:ascii="Times New Roman" w:hAnsi="Times New Roman" w:cs="Times New Roman"/>
          <w:color w:val="212121"/>
          <w:sz w:val="24"/>
          <w:szCs w:val="24"/>
          <w:shd w:val="clear" w:color="auto" w:fill="FFFFFF"/>
          <w:vertAlign w:val="subscript"/>
          <w:lang w:val="en-US"/>
        </w:rPr>
        <w:t>3</w:t>
      </w:r>
      <w:r>
        <w:rPr>
          <w:rFonts w:ascii="Times New Roman" w:hAnsi="Times New Roman" w:cs="Times New Roman"/>
          <w:color w:val="212121"/>
          <w:sz w:val="24"/>
          <w:szCs w:val="24"/>
          <w:shd w:val="clear" w:color="auto" w:fill="FFFFFF"/>
          <w:lang w:val="en-US"/>
        </w:rPr>
        <w:t xml:space="preserve">) in order to obtain the most significant industrial zinc compound, zinc oxide (ZnO). </w:t>
      </w:r>
      <w:r>
        <w:rPr>
          <w:rFonts w:ascii="Times New Roman" w:hAnsi="Times New Roman" w:cs="Times New Roman"/>
          <w:color w:val="212121"/>
          <w:sz w:val="24"/>
          <w:szCs w:val="24"/>
          <w:lang w:val="en-US"/>
        </w:rPr>
        <w:t xml:space="preserve">The contribution describes research results of the individual steps of hydrometallurgical processing, namely leaching of EAF dust, cementation of solution from leaching, crystallization of the refined solution from cementation and calcination of the </w:t>
      </w:r>
      <w:proofErr w:type="spellStart"/>
      <w:r>
        <w:rPr>
          <w:rFonts w:ascii="Times New Roman" w:hAnsi="Times New Roman" w:cs="Times New Roman"/>
          <w:color w:val="212121"/>
          <w:sz w:val="24"/>
          <w:szCs w:val="24"/>
          <w:lang w:val="en-US"/>
        </w:rPr>
        <w:t>crystallizate</w:t>
      </w:r>
      <w:proofErr w:type="spellEnd"/>
      <w:r>
        <w:rPr>
          <w:rFonts w:ascii="Times New Roman" w:hAnsi="Times New Roman" w:cs="Times New Roman"/>
          <w:color w:val="212121"/>
          <w:sz w:val="24"/>
          <w:szCs w:val="24"/>
          <w:lang w:val="en-US"/>
        </w:rPr>
        <w:t xml:space="preserve"> to zinc oxide with a high specific surface area corresponding to the industrial grade of ZnO called "Active Grade".</w:t>
      </w:r>
      <w:r>
        <w:rPr>
          <w:rFonts w:ascii="Times New Roman" w:hAnsi="Times New Roman" w:cs="Times New Roman"/>
          <w:sz w:val="24"/>
          <w:szCs w:val="24"/>
          <w:shd w:val="clear" w:color="auto" w:fill="FFFFFF"/>
          <w:lang w:val="en-US"/>
        </w:rPr>
        <w:t xml:space="preserve"> The obtained experimental results represent research focused on optimization of individual steps of EAF dust hydrometallurgical treatment in the pilot plant, which is part of the Laboratory of Processing Industrial Waste established between </w:t>
      </w:r>
      <w:r>
        <w:rPr>
          <w:rFonts w:ascii="Times New Roman" w:hAnsi="Times New Roman" w:cs="Times New Roman"/>
          <w:noProof/>
          <w:sz w:val="24"/>
          <w:szCs w:val="24"/>
          <w:lang w:val="en-US"/>
        </w:rPr>
        <w:t>Research and Development Center of Železiarne Podbrezová</w:t>
      </w:r>
      <w:r>
        <w:rPr>
          <w:rFonts w:ascii="Times New Roman" w:hAnsi="Times New Roman" w:cs="Times New Roman"/>
          <w:sz w:val="24"/>
          <w:szCs w:val="24"/>
          <w:shd w:val="clear" w:color="auto" w:fill="FFFFFF"/>
          <w:lang w:val="en-US"/>
        </w:rPr>
        <w:t xml:space="preserve"> and the Institute of Recycling Technologies at the Faculty of Materials, Metallurgy and Recycling at the Technical University of </w:t>
      </w:r>
      <w:proofErr w:type="spellStart"/>
      <w:r>
        <w:rPr>
          <w:rFonts w:ascii="Times New Roman" w:hAnsi="Times New Roman" w:cs="Times New Roman"/>
          <w:sz w:val="24"/>
          <w:szCs w:val="24"/>
          <w:shd w:val="clear" w:color="auto" w:fill="FFFFFF"/>
          <w:lang w:val="en-US"/>
        </w:rPr>
        <w:t>Košice</w:t>
      </w:r>
      <w:proofErr w:type="spellEnd"/>
      <w:r>
        <w:rPr>
          <w:rFonts w:ascii="Times New Roman" w:hAnsi="Times New Roman" w:cs="Times New Roman"/>
          <w:sz w:val="24"/>
          <w:szCs w:val="24"/>
          <w:shd w:val="clear" w:color="auto" w:fill="FFFFFF"/>
          <w:lang w:val="en-US"/>
        </w:rPr>
        <w:t>.</w:t>
      </w:r>
    </w:p>
    <w:p>
      <w:pPr>
        <w:spacing w:before="240"/>
        <w:jc w:val="both"/>
        <w:rPr>
          <w:rFonts w:ascii="Times New Roman" w:hAnsi="Times New Roman" w:cs="Times New Roman"/>
          <w:b/>
          <w:noProof/>
          <w:sz w:val="24"/>
          <w:szCs w:val="24"/>
        </w:rPr>
      </w:pPr>
      <w:r>
        <w:rPr>
          <w:rFonts w:ascii="Times New Roman" w:eastAsia="Times New Roman" w:hAnsi="Times New Roman" w:cs="Times New Roman"/>
          <w:b/>
          <w:color w:val="212121"/>
          <w:sz w:val="24"/>
          <w:szCs w:val="24"/>
          <w:lang w:eastAsia="sk-SK"/>
        </w:rPr>
        <w:t>Abstrakt</w:t>
      </w:r>
    </w:p>
    <w:p>
      <w:pPr>
        <w:jc w:val="both"/>
        <w:rPr>
          <w:rFonts w:ascii="Times New Roman" w:hAnsi="Times New Roman" w:cs="Times New Roman"/>
          <w:sz w:val="24"/>
          <w:szCs w:val="24"/>
        </w:rPr>
      </w:pPr>
      <w:r>
        <w:rPr>
          <w:rFonts w:ascii="Times New Roman" w:hAnsi="Times New Roman" w:cs="Times New Roman"/>
          <w:sz w:val="24"/>
          <w:szCs w:val="24"/>
        </w:rPr>
        <w:t>Výroba ocele so sebou prináša vznik tuhých, kvapalných a plynných odpadov. Jedným z tuhých odpadov, zaujímavých z hľadiska obsahu zinku, sú oceliarenské úlety, konkrétne úlety z elektrickej oblúkovej pece (EOP). Predkladaný príspevok sa venuje hydrometalurgickému spracovaniu EOP úletov s využitím roztoku uhličitanu amónneho ((NH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v kroku lúhovania, s cieľom získať priemyselne najvýznamnejšiu zlúčeninu zinku, oxid zinočnatý (ZnO).</w:t>
      </w:r>
    </w:p>
    <w:p>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Príspevok popisuje výsledky výskumu zameraného na jednotlivé kroky hydrometalurgického spracovania, a to lúhovanie EOP úletov, cementáciu roztoku po lúhovaní, kryštalizáciu rafinovaného roztoku po cementácii a </w:t>
      </w:r>
      <w:proofErr w:type="spellStart"/>
      <w:r>
        <w:rPr>
          <w:rFonts w:ascii="Times New Roman" w:hAnsi="Times New Roman" w:cs="Times New Roman"/>
          <w:sz w:val="24"/>
          <w:szCs w:val="24"/>
        </w:rPr>
        <w:t>kalcináciu</w:t>
      </w:r>
      <w:proofErr w:type="spellEnd"/>
      <w:r>
        <w:rPr>
          <w:rFonts w:ascii="Times New Roman" w:hAnsi="Times New Roman" w:cs="Times New Roman"/>
          <w:sz w:val="24"/>
          <w:szCs w:val="24"/>
        </w:rPr>
        <w:t xml:space="preserve"> kryštalizátu za vzniku oxidu zinočnatého vyznačujúceho sa vysokým špecifickým merným povrchom zodpovedajúcim priemyselnému stupňu ZnO označovanému „</w:t>
      </w:r>
      <w:proofErr w:type="spellStart"/>
      <w:r>
        <w:rPr>
          <w:rFonts w:ascii="Times New Roman" w:hAnsi="Times New Roman" w:cs="Times New Roman"/>
          <w:sz w:val="24"/>
          <w:szCs w:val="24"/>
        </w:rPr>
        <w:t>Active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Grade</w:t>
      </w:r>
      <w:proofErr w:type="spellEnd"/>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Získané výsledky experimentálneho štúdia sú súčasťou výskumu zameraného na optimalizáciu jednotlivých krokov hydrometalurgického spracovania EOP úletov na poloprevádzkovej linke nachádzajúcej sa na pôde Laboratória spracovania priemyselných odpadov vytvoreného Ústavom recyklačných technológií Fakulty materiálov, metalurgie a recyklácie Technickej univerzity v Košiciach a ŽP Výskumno – vývojovým centrom s.r.o.                              </w:t>
      </w:r>
    </w:p>
    <w:p>
      <w:pPr>
        <w:jc w:val="both"/>
        <w:rPr>
          <w:rFonts w:ascii="Times New Roman" w:hAnsi="Times New Roman" w:cs="Times New Roman"/>
          <w:sz w:val="24"/>
          <w:szCs w:val="24"/>
        </w:rPr>
      </w:pPr>
      <w:bookmarkStart w:id="0" w:name="_GoBack"/>
      <w:r>
        <w:rPr>
          <w:rFonts w:ascii="Times New Roman" w:hAnsi="Times New Roman" w:cs="Times New Roman"/>
          <w:b/>
          <w:sz w:val="24"/>
          <w:szCs w:val="24"/>
        </w:rPr>
        <w:t>Kľúčové slová:</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EOP úlety, </w:t>
      </w:r>
      <w:proofErr w:type="spellStart"/>
      <w:r>
        <w:rPr>
          <w:rFonts w:ascii="Times New Roman" w:hAnsi="Times New Roman" w:cs="Times New Roman"/>
          <w:sz w:val="24"/>
          <w:szCs w:val="24"/>
        </w:rPr>
        <w:t>hydrometalurgia</w:t>
      </w:r>
      <w:proofErr w:type="spellEnd"/>
      <w:r>
        <w:rPr>
          <w:rFonts w:ascii="Times New Roman" w:hAnsi="Times New Roman" w:cs="Times New Roman"/>
          <w:sz w:val="24"/>
          <w:szCs w:val="24"/>
        </w:rPr>
        <w:t>, alkalické lúhovanie, aktívny oxid zinočnatý</w:t>
      </w:r>
    </w:p>
    <w:p>
      <w:pPr>
        <w:spacing w:before="240" w:after="0"/>
        <w:jc w:val="both"/>
        <w:rPr>
          <w:rFonts w:ascii="Times New Roman" w:hAnsi="Times New Roman" w:cs="Times New Roman"/>
          <w:b/>
          <w:noProof/>
          <w:sz w:val="24"/>
          <w:szCs w:val="24"/>
        </w:rPr>
      </w:pPr>
    </w:p>
    <w:p>
      <w:pPr>
        <w:jc w:val="center"/>
        <w:rPr>
          <w:rFonts w:ascii="Times New Roman" w:hAnsi="Times New Roman" w:cs="Times New Roman"/>
          <w:noProof/>
          <w:sz w:val="24"/>
          <w:szCs w:val="24"/>
        </w:rPr>
      </w:pPr>
    </w:p>
    <w:p>
      <w:pPr>
        <w:jc w:val="center"/>
        <w:rPr>
          <w:rFonts w:ascii="Arial" w:hAnsi="Arial" w:cs="Arial"/>
          <w:noProof/>
        </w:rPr>
      </w:pPr>
    </w:p>
    <w:p/>
    <w:p/>
    <w:sectPr>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4B831-0644-4613-BF6B-2A3BEDC0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TPTitle">
    <w:name w:val="TTP Title"/>
    <w:basedOn w:val="Normlny"/>
    <w:next w:val="Normlny"/>
    <w:uiPriority w:val="99"/>
    <w:pPr>
      <w:autoSpaceDE w:val="0"/>
      <w:autoSpaceDN w:val="0"/>
      <w:spacing w:after="120" w:line="240" w:lineRule="auto"/>
      <w:jc w:val="center"/>
    </w:pPr>
    <w:rPr>
      <w:rFonts w:ascii="Arial" w:eastAsia="Times New Roman" w:hAnsi="Arial" w:cs="Arial"/>
      <w:b/>
      <w:bCs/>
      <w:sz w:val="30"/>
      <w:szCs w:val="30"/>
      <w:lang w:val="en-US"/>
    </w:rPr>
  </w:style>
  <w:style w:type="character" w:styleId="Hypertextovprepojenie">
    <w:name w:val="Hyperlink"/>
    <w:basedOn w:val="Predvolenpsmoodseku"/>
    <w:uiPriority w:val="99"/>
    <w:unhideWhenUsed/>
    <w:rPr>
      <w:color w:val="0563C1" w:themeColor="hyperlink"/>
      <w:u w:val="single"/>
    </w:rPr>
  </w:style>
  <w:style w:type="character" w:styleId="Nevyrieenzmienka">
    <w:name w:val="Unresolved Mention"/>
    <w:basedOn w:val="Predvolenpsmoodseku"/>
    <w:uiPriority w:val="99"/>
    <w:semiHidden/>
    <w:unhideWhenUsed/>
    <w:rPr>
      <w:color w:val="605E5C"/>
      <w:shd w:val="clear" w:color="auto" w:fill="E1DFDD"/>
    </w:rPr>
  </w:style>
  <w:style w:type="paragraph" w:styleId="PredformtovanHTML">
    <w:name w:val="HTML Preformatted"/>
    <w:basedOn w:val="Normlny"/>
    <w:link w:val="Predformtovan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8149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ilak@zelpo.sk" TargetMode="External"/><Relationship Id="rId3" Type="http://schemas.openxmlformats.org/officeDocument/2006/relationships/webSettings" Target="webSettings.xml"/><Relationship Id="rId7" Type="http://schemas.openxmlformats.org/officeDocument/2006/relationships/hyperlink" Target="mailto:dturna.stano@zelpo.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omic.vladimir@zelpo.sk" TargetMode="External"/><Relationship Id="rId5" Type="http://schemas.openxmlformats.org/officeDocument/2006/relationships/hyperlink" Target="mailto:btomas.havlik@tuke.sk" TargetMode="External"/><Relationship Id="rId10" Type="http://schemas.openxmlformats.org/officeDocument/2006/relationships/theme" Target="theme/theme1.xml"/><Relationship Id="rId4" Type="http://schemas.openxmlformats.org/officeDocument/2006/relationships/hyperlink" Target="mailto:amaruskinova@zelpo.sk" TargetMode="Externa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595</Words>
  <Characters>3398</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Maruskinová Gréta Ing.</dc:creator>
  <cp:keywords/>
  <dc:description/>
  <cp:lastModifiedBy>Maruskinová Gréta Ing.</cp:lastModifiedBy>
  <cp:revision>13</cp:revision>
  <dcterms:created xsi:type="dcterms:W3CDTF">2019-04-18T07:05:00Z</dcterms:created>
  <dcterms:modified xsi:type="dcterms:W3CDTF">2019-04-23T11:38:00Z</dcterms:modified>
</cp:coreProperties>
</file>