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37" w:rsidRPr="002649EA"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de-CH"/>
        </w:rPr>
      </w:pPr>
    </w:p>
    <w:p w:rsidR="00F30817" w:rsidRPr="002649EA" w:rsidRDefault="002649EA">
      <w:pPr>
        <w:pStyle w:val="TTPTitle"/>
        <w:rPr>
          <w:sz w:val="28"/>
          <w:szCs w:val="28"/>
          <w:lang w:val="sk-SK"/>
        </w:rPr>
      </w:pPr>
      <w:r w:rsidRPr="002649EA">
        <w:rPr>
          <w:sz w:val="28"/>
          <w:szCs w:val="28"/>
          <w:lang w:val="sk-SK"/>
        </w:rPr>
        <w:t>Analýza zariadení</w:t>
      </w:r>
      <w:r>
        <w:rPr>
          <w:sz w:val="28"/>
          <w:szCs w:val="28"/>
          <w:lang w:val="sk-SK"/>
        </w:rPr>
        <w:t xml:space="preserve"> na sušenie poľnohospodárskych zrnín na relevantnom trhu </w:t>
      </w:r>
    </w:p>
    <w:p w:rsidR="00F30817" w:rsidRPr="00FA4397" w:rsidRDefault="002649EA">
      <w:pPr>
        <w:pStyle w:val="TTPAuthors"/>
        <w:rPr>
          <w:lang w:val="sk-SK"/>
        </w:rPr>
      </w:pPr>
      <w:r>
        <w:rPr>
          <w:lang w:val="sk-SK"/>
        </w:rPr>
        <w:t>ČAČKO Viliam</w:t>
      </w:r>
      <w:r w:rsidR="00F30817" w:rsidRPr="002649EA">
        <w:rPr>
          <w:b/>
          <w:bCs/>
          <w:lang w:val="sk-SK"/>
        </w:rPr>
        <w:t>,</w:t>
      </w:r>
      <w:r w:rsidR="00F30817" w:rsidRPr="002649EA">
        <w:rPr>
          <w:lang w:val="sk-SK"/>
        </w:rPr>
        <w:t xml:space="preserve"> </w:t>
      </w:r>
      <w:r w:rsidR="00A8559E" w:rsidRPr="002649EA">
        <w:rPr>
          <w:lang w:val="sk-SK"/>
        </w:rPr>
        <w:t>ONDEROVÁ Iveta</w:t>
      </w:r>
      <w:r w:rsidR="00FA4397">
        <w:rPr>
          <w:lang w:val="sk-SK"/>
        </w:rPr>
        <w:t>,</w:t>
      </w:r>
      <w:r w:rsidR="00FA4397" w:rsidRPr="00FA4397">
        <w:rPr>
          <w:lang w:val="sk-SK"/>
        </w:rPr>
        <w:t xml:space="preserve"> </w:t>
      </w:r>
      <w:r w:rsidR="00FA4397">
        <w:rPr>
          <w:lang w:val="sk-SK"/>
        </w:rPr>
        <w:t xml:space="preserve">KOLLÁTH Ľudovít </w:t>
      </w:r>
      <w:r w:rsidR="00FA4397" w:rsidRPr="002649EA">
        <w:rPr>
          <w:vertAlign w:val="superscript"/>
          <w:lang w:val="sk-SK"/>
        </w:rPr>
        <w:t xml:space="preserve"> </w:t>
      </w:r>
      <w:r w:rsidR="00FA4397">
        <w:rPr>
          <w:lang w:val="sk-SK"/>
        </w:rPr>
        <w:t>,</w:t>
      </w:r>
      <w:r w:rsidR="00FA4397">
        <w:rPr>
          <w:vertAlign w:val="superscript"/>
          <w:lang w:val="sk-SK"/>
        </w:rPr>
        <w:t xml:space="preserve"> </w:t>
      </w:r>
      <w:r>
        <w:rPr>
          <w:lang w:val="sk-SK"/>
        </w:rPr>
        <w:t>ŠOOŠ Ľubomír</w:t>
      </w:r>
      <w:r w:rsidR="00FA4397">
        <w:rPr>
          <w:lang w:val="sk-SK"/>
        </w:rPr>
        <w:t xml:space="preserve">, </w:t>
      </w:r>
      <w:r w:rsidR="00FA4397" w:rsidRPr="002649EA">
        <w:rPr>
          <w:lang w:val="sk-SK"/>
        </w:rPr>
        <w:t>ONDRUŠKA Juraj</w:t>
      </w:r>
    </w:p>
    <w:p w:rsidR="00FA4397" w:rsidRDefault="00A8559E" w:rsidP="00FA4397">
      <w:pPr>
        <w:pStyle w:val="TTPAddress"/>
        <w:rPr>
          <w:lang w:val="sk-SK"/>
        </w:rPr>
      </w:pPr>
      <w:r w:rsidRPr="002649EA">
        <w:rPr>
          <w:lang w:val="sk-SK"/>
        </w:rPr>
        <w:t xml:space="preserve">Slovak </w:t>
      </w:r>
      <w:proofErr w:type="spellStart"/>
      <w:r w:rsidRPr="002649EA">
        <w:rPr>
          <w:lang w:val="sk-SK"/>
        </w:rPr>
        <w:t>university</w:t>
      </w:r>
      <w:proofErr w:type="spellEnd"/>
      <w:r w:rsidRPr="002649EA">
        <w:rPr>
          <w:lang w:val="sk-SK"/>
        </w:rPr>
        <w:t xml:space="preserve"> of </w:t>
      </w:r>
      <w:proofErr w:type="spellStart"/>
      <w:r w:rsidRPr="002649EA">
        <w:rPr>
          <w:lang w:val="sk-SK"/>
        </w:rPr>
        <w:t>technology</w:t>
      </w:r>
      <w:proofErr w:type="spellEnd"/>
      <w:r w:rsidRPr="002649EA">
        <w:rPr>
          <w:lang w:val="sk-SK"/>
        </w:rPr>
        <w:t xml:space="preserve"> in Bratislava, </w:t>
      </w:r>
      <w:proofErr w:type="spellStart"/>
      <w:r w:rsidRPr="002649EA">
        <w:rPr>
          <w:lang w:val="sk-SK"/>
        </w:rPr>
        <w:t>Faculty</w:t>
      </w:r>
      <w:proofErr w:type="spellEnd"/>
      <w:r w:rsidRPr="002649EA">
        <w:rPr>
          <w:lang w:val="sk-SK"/>
        </w:rPr>
        <w:t xml:space="preserve"> of </w:t>
      </w:r>
      <w:proofErr w:type="spellStart"/>
      <w:r w:rsidRPr="002649EA">
        <w:rPr>
          <w:lang w:val="sk-SK"/>
        </w:rPr>
        <w:t>Mechanical</w:t>
      </w:r>
      <w:proofErr w:type="spellEnd"/>
      <w:r w:rsidRPr="002649EA">
        <w:rPr>
          <w:lang w:val="sk-SK"/>
        </w:rPr>
        <w:t xml:space="preserve"> </w:t>
      </w:r>
      <w:proofErr w:type="spellStart"/>
      <w:r w:rsidRPr="002649EA">
        <w:rPr>
          <w:lang w:val="sk-SK"/>
        </w:rPr>
        <w:t>Engineering</w:t>
      </w:r>
      <w:proofErr w:type="spellEnd"/>
      <w:r w:rsidRPr="002649EA">
        <w:rPr>
          <w:lang w:val="sk-SK"/>
        </w:rPr>
        <w:t xml:space="preserve">,                   </w:t>
      </w:r>
    </w:p>
    <w:p w:rsidR="00A8559E" w:rsidRPr="002649EA" w:rsidRDefault="00A8559E" w:rsidP="00FA4397">
      <w:pPr>
        <w:pStyle w:val="TTPAddress"/>
        <w:rPr>
          <w:lang w:val="sk-SK"/>
        </w:rPr>
      </w:pPr>
      <w:r w:rsidRPr="002649EA">
        <w:rPr>
          <w:lang w:val="sk-SK"/>
        </w:rPr>
        <w:t xml:space="preserve"> Nám. Slobody 17, 812 31 Bratislava, Slovak </w:t>
      </w:r>
      <w:proofErr w:type="spellStart"/>
      <w:r w:rsidRPr="002649EA">
        <w:rPr>
          <w:lang w:val="sk-SK"/>
        </w:rPr>
        <w:t>Republic</w:t>
      </w:r>
      <w:proofErr w:type="spellEnd"/>
    </w:p>
    <w:p w:rsidR="005404DC" w:rsidRPr="002649EA" w:rsidRDefault="005404DC" w:rsidP="00FA4397">
      <w:pPr>
        <w:pStyle w:val="TTPAddress"/>
        <w:rPr>
          <w:lang w:val="sk-SK"/>
        </w:rPr>
      </w:pPr>
      <w:r>
        <w:rPr>
          <w:lang w:val="sk-SK"/>
        </w:rPr>
        <w:t>viliam.cacko</w:t>
      </w:r>
      <w:r w:rsidR="00A8559E" w:rsidRPr="002649EA">
        <w:rPr>
          <w:lang w:val="sk-SK"/>
        </w:rPr>
        <w:t>@stuba.sk</w:t>
      </w:r>
    </w:p>
    <w:p w:rsidR="00A8559E" w:rsidRDefault="005404DC" w:rsidP="005404DC">
      <w:pPr>
        <w:pStyle w:val="TTPKeywords"/>
        <w:rPr>
          <w:sz w:val="23"/>
          <w:szCs w:val="23"/>
          <w:lang w:val="sk-SK"/>
        </w:rPr>
      </w:pPr>
      <w:r>
        <w:rPr>
          <w:b/>
          <w:bCs/>
          <w:lang w:val="sk-SK"/>
        </w:rPr>
        <w:t>Kľúčové slová</w:t>
      </w:r>
      <w:r w:rsidR="00F30817" w:rsidRPr="002649EA">
        <w:rPr>
          <w:b/>
          <w:bCs/>
          <w:lang w:val="sk-SK"/>
        </w:rPr>
        <w:t>:</w:t>
      </w:r>
      <w:r w:rsidR="00F30817" w:rsidRPr="002649EA">
        <w:rPr>
          <w:lang w:val="sk-SK"/>
        </w:rPr>
        <w:t xml:space="preserve"> </w:t>
      </w:r>
      <w:r>
        <w:rPr>
          <w:sz w:val="23"/>
          <w:szCs w:val="23"/>
          <w:lang w:val="sk-SK"/>
        </w:rPr>
        <w:t>sušenie,</w:t>
      </w:r>
      <w:r w:rsidR="00A8559E" w:rsidRPr="002649EA">
        <w:rPr>
          <w:sz w:val="23"/>
          <w:szCs w:val="23"/>
          <w:lang w:val="sk-SK"/>
        </w:rPr>
        <w:t xml:space="preserve"> </w:t>
      </w:r>
      <w:r>
        <w:rPr>
          <w:sz w:val="23"/>
          <w:szCs w:val="23"/>
          <w:lang w:val="sk-SK"/>
        </w:rPr>
        <w:t>analýza, sušiareň, vlhkosť, kukurica, obilie</w:t>
      </w:r>
    </w:p>
    <w:p w:rsidR="009235EF" w:rsidRPr="009235EF" w:rsidRDefault="009235EF" w:rsidP="009235EF">
      <w:pPr>
        <w:pStyle w:val="TTPAbstract"/>
        <w:rPr>
          <w:lang w:val="sk-SK"/>
        </w:rPr>
      </w:pPr>
    </w:p>
    <w:p w:rsidR="00304B0E" w:rsidRPr="002649EA" w:rsidRDefault="005404DC">
      <w:pPr>
        <w:pStyle w:val="TTPAbstract"/>
        <w:spacing w:before="0"/>
        <w:rPr>
          <w:b/>
          <w:bCs/>
          <w:lang w:val="sk-SK"/>
        </w:rPr>
      </w:pPr>
      <w:r>
        <w:rPr>
          <w:b/>
          <w:bCs/>
          <w:lang w:val="sk-SK"/>
        </w:rPr>
        <w:t>Abstrakt</w:t>
      </w:r>
    </w:p>
    <w:p w:rsidR="00F30817" w:rsidRPr="002649EA" w:rsidRDefault="005404DC">
      <w:pPr>
        <w:pStyle w:val="TTPAbstract"/>
        <w:spacing w:before="0"/>
        <w:rPr>
          <w:lang w:val="sk-SK"/>
        </w:rPr>
      </w:pPr>
      <w:r>
        <w:rPr>
          <w:lang w:val="sk-SK"/>
        </w:rPr>
        <w:t>Príspevok je v plnom rozsahu venovaný širokej analýze zariadení určených na sušenie poľnohospodárskych zrnín ako kukurica, pšenica, jačmeň a slnečnica. Bolo spracovaných niekoľko nosných výrobcov v danej oblasti sušenia. Z výrobného portfólia sme analyzovali niekoľko desiatok konkrétnych typov sušičiek poľnohospodárskych zrnín.</w:t>
      </w:r>
      <w:r w:rsidR="009235EF">
        <w:rPr>
          <w:lang w:val="sk-SK"/>
        </w:rPr>
        <w:t xml:space="preserve"> Cieľom tejto analýzy bola sledovať smerodajné parametre udávane jednotlivými výrobcami ako napr. výkon sušiarne, príkon, typ konštrukcie, sušená surovina, vstupná resp. výstupná vlhkosť, teplota sušenia, množstvo odparenej vody za hodinu. So získaných parametrov sme sa prepočtami prepracovali k hodnotiacemu kritériu, ktoré sme si na začiatku určili. Ako základné hodnotiace kritérium analyzovaných sušiarní bolo množstvo energie potrebnej na odparenie jedného kilogramu vody. Toto určené kritérium nám deklarova</w:t>
      </w:r>
      <w:r w:rsidR="00870BD1">
        <w:rPr>
          <w:lang w:val="sk-SK"/>
        </w:rPr>
        <w:t>lo adekvátne porovnanie existujúcich zariadení na sušenie poľnohospodárskych zrnín.</w:t>
      </w:r>
      <w:r w:rsidR="009235EF">
        <w:rPr>
          <w:lang w:val="sk-SK"/>
        </w:rPr>
        <w:t xml:space="preserve"> </w:t>
      </w:r>
    </w:p>
    <w:p w:rsidR="004C48B6" w:rsidRPr="002649EA" w:rsidRDefault="004C48B6">
      <w:pPr>
        <w:pStyle w:val="TTPReference"/>
        <w:rPr>
          <w:sz w:val="20"/>
          <w:szCs w:val="20"/>
        </w:rPr>
      </w:pPr>
    </w:p>
    <w:p w:rsidR="00304B0E" w:rsidRDefault="00870BD1" w:rsidP="00870BD1">
      <w:pPr>
        <w:pStyle w:val="TTPReference"/>
        <w:jc w:val="center"/>
        <w:rPr>
          <w:sz w:val="20"/>
          <w:szCs w:val="20"/>
        </w:rPr>
      </w:pPr>
      <w:r>
        <w:rPr>
          <w:noProof/>
          <w:lang w:eastAsia="sk-SK"/>
        </w:rPr>
        <w:drawing>
          <wp:inline distT="0" distB="0" distL="0" distR="0" wp14:anchorId="27059CE7" wp14:editId="31BCC5A0">
            <wp:extent cx="4719602" cy="1984144"/>
            <wp:effectExtent l="0" t="0" r="508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19602" cy="1984144"/>
                    </a:xfrm>
                    <a:prstGeom prst="rect">
                      <a:avLst/>
                    </a:prstGeom>
                  </pic:spPr>
                </pic:pic>
              </a:graphicData>
            </a:graphic>
          </wp:inline>
        </w:drawing>
      </w:r>
    </w:p>
    <w:p w:rsidR="00870BD1" w:rsidRPr="002649EA" w:rsidRDefault="00870BD1" w:rsidP="00870BD1">
      <w:pPr>
        <w:pStyle w:val="TTPReference"/>
        <w:jc w:val="center"/>
        <w:rPr>
          <w:sz w:val="20"/>
          <w:szCs w:val="20"/>
        </w:rPr>
      </w:pPr>
      <w:r>
        <w:rPr>
          <w:sz w:val="20"/>
          <w:szCs w:val="20"/>
        </w:rPr>
        <w:t>Veľkostná rada mobilných sušiarní jedného z analyzovaných výrobcov</w:t>
      </w:r>
    </w:p>
    <w:p w:rsidR="00304B0E" w:rsidRPr="002649EA" w:rsidRDefault="00304B0E">
      <w:pPr>
        <w:pStyle w:val="TTPReference"/>
        <w:rPr>
          <w:sz w:val="20"/>
          <w:szCs w:val="20"/>
        </w:rPr>
      </w:pPr>
    </w:p>
    <w:p w:rsidR="00304B0E" w:rsidRPr="002649EA" w:rsidRDefault="00304B0E" w:rsidP="00304B0E">
      <w:pPr>
        <w:pStyle w:val="TTPReference"/>
        <w:jc w:val="center"/>
      </w:pPr>
    </w:p>
    <w:p w:rsidR="00A81C74" w:rsidRPr="00A81C74" w:rsidRDefault="005404DC" w:rsidP="00A81C74">
      <w:pPr>
        <w:pStyle w:val="TTPAbstract"/>
        <w:spacing w:before="0"/>
        <w:rPr>
          <w:b/>
          <w:bCs/>
          <w:lang w:val="sk-SK"/>
        </w:rPr>
      </w:pPr>
      <w:r>
        <w:rPr>
          <w:b/>
          <w:bCs/>
          <w:lang w:val="sk-SK"/>
        </w:rPr>
        <w:t>Poďakovanie</w:t>
      </w:r>
    </w:p>
    <w:p w:rsidR="00870BD1" w:rsidRPr="00A81C74" w:rsidRDefault="00870BD1" w:rsidP="00BE13DD">
      <w:pPr>
        <w:pStyle w:val="ERIN-BODYTEXT"/>
        <w:rPr>
          <w:rFonts w:eastAsia="Times New Roman" w:cs="Times New Roman"/>
          <w:szCs w:val="24"/>
          <w:lang w:val="sk-SK"/>
        </w:rPr>
      </w:pPr>
      <w:r w:rsidRPr="00A81C74">
        <w:rPr>
          <w:rFonts w:eastAsia="Times New Roman" w:cs="Times New Roman"/>
          <w:szCs w:val="24"/>
          <w:lang w:val="sk-SK"/>
        </w:rPr>
        <w:t>Tento príspevok vznikol za finančnej podpory projektu aplikovaného priemyselného projektu stimuly</w:t>
      </w:r>
      <w:r w:rsidR="00BE13DD">
        <w:rPr>
          <w:rFonts w:eastAsia="Times New Roman" w:cs="Times New Roman"/>
          <w:szCs w:val="24"/>
          <w:lang w:val="sk-SK"/>
        </w:rPr>
        <w:t xml:space="preserve">. </w:t>
      </w:r>
      <w:r w:rsidRPr="00BE13DD">
        <w:rPr>
          <w:rFonts w:eastAsia="Times New Roman" w:cs="Times New Roman"/>
          <w:b/>
          <w:szCs w:val="24"/>
          <w:lang w:val="sk-SK"/>
        </w:rPr>
        <w:t xml:space="preserve">Výskum termických pochodov v procese znižovania vlhkosti </w:t>
      </w:r>
      <w:r w:rsidR="00A81C74" w:rsidRPr="00BE13DD">
        <w:rPr>
          <w:rFonts w:eastAsia="Times New Roman" w:cs="Times New Roman"/>
          <w:b/>
          <w:szCs w:val="24"/>
          <w:lang w:val="sk-SK"/>
        </w:rPr>
        <w:t>organických materiálov</w:t>
      </w:r>
      <w:r w:rsidR="00A81C74" w:rsidRPr="00A81C74">
        <w:rPr>
          <w:rFonts w:eastAsia="Times New Roman" w:cs="Times New Roman"/>
          <w:szCs w:val="24"/>
          <w:lang w:val="sk-SK"/>
        </w:rPr>
        <w:t>.</w:t>
      </w:r>
      <w:bookmarkStart w:id="0" w:name="_GoBack"/>
      <w:bookmarkEnd w:id="0"/>
    </w:p>
    <w:p w:rsidR="00304B0E" w:rsidRPr="00DD4E1D" w:rsidRDefault="00304B0E" w:rsidP="00304B0E">
      <w:pPr>
        <w:pStyle w:val="TTPReference"/>
        <w:jc w:val="left"/>
        <w:rPr>
          <w:sz w:val="20"/>
          <w:szCs w:val="20"/>
          <w:lang w:val="en-GB"/>
        </w:rPr>
      </w:pPr>
    </w:p>
    <w:sectPr w:rsidR="00304B0E" w:rsidRPr="00DD4E1D" w:rsidSect="002510F4">
      <w:headerReference w:type="even" r:id="rId9"/>
      <w:headerReference w:type="default" r:id="rId10"/>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18" w:rsidRDefault="00CA1918">
      <w:r>
        <w:separator/>
      </w:r>
    </w:p>
  </w:endnote>
  <w:endnote w:type="continuationSeparator" w:id="0">
    <w:p w:rsidR="00CA1918" w:rsidRDefault="00C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18" w:rsidRDefault="00CA1918">
      <w:r>
        <w:separator/>
      </w:r>
    </w:p>
  </w:footnote>
  <w:footnote w:type="continuationSeparator" w:id="0">
    <w:p w:rsidR="00CA1918" w:rsidRDefault="00CA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6" w:rsidRDefault="00C42366">
    <w:pPr>
      <w:pStyle w:val="Hlavika"/>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6" w:rsidRDefault="00C42366">
    <w:pPr>
      <w:pStyle w:val="Hlavika"/>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17"/>
    <w:rsid w:val="00002163"/>
    <w:rsid w:val="00053BF2"/>
    <w:rsid w:val="000C3EA9"/>
    <w:rsid w:val="000E171F"/>
    <w:rsid w:val="001553C0"/>
    <w:rsid w:val="00191D51"/>
    <w:rsid w:val="00192CBA"/>
    <w:rsid w:val="001C5B52"/>
    <w:rsid w:val="002510F4"/>
    <w:rsid w:val="00251A99"/>
    <w:rsid w:val="002649EA"/>
    <w:rsid w:val="00295485"/>
    <w:rsid w:val="002C1997"/>
    <w:rsid w:val="002D389A"/>
    <w:rsid w:val="002F16CE"/>
    <w:rsid w:val="00304B0E"/>
    <w:rsid w:val="003F74F5"/>
    <w:rsid w:val="0049544C"/>
    <w:rsid w:val="004C48B6"/>
    <w:rsid w:val="004D18B0"/>
    <w:rsid w:val="004F317A"/>
    <w:rsid w:val="004F7AE3"/>
    <w:rsid w:val="00537DB6"/>
    <w:rsid w:val="005404DC"/>
    <w:rsid w:val="00552712"/>
    <w:rsid w:val="00580DFD"/>
    <w:rsid w:val="005D5565"/>
    <w:rsid w:val="00660A63"/>
    <w:rsid w:val="006B347C"/>
    <w:rsid w:val="006C2709"/>
    <w:rsid w:val="006D2C1A"/>
    <w:rsid w:val="00742FA2"/>
    <w:rsid w:val="00774597"/>
    <w:rsid w:val="007A072D"/>
    <w:rsid w:val="007A1ECC"/>
    <w:rsid w:val="00870BD1"/>
    <w:rsid w:val="008D1944"/>
    <w:rsid w:val="008D5F72"/>
    <w:rsid w:val="00920837"/>
    <w:rsid w:val="009235EF"/>
    <w:rsid w:val="009414EB"/>
    <w:rsid w:val="00975783"/>
    <w:rsid w:val="00A05306"/>
    <w:rsid w:val="00A76C04"/>
    <w:rsid w:val="00A81C74"/>
    <w:rsid w:val="00A8559E"/>
    <w:rsid w:val="00AD3A4F"/>
    <w:rsid w:val="00B11627"/>
    <w:rsid w:val="00B56E8D"/>
    <w:rsid w:val="00B96DDB"/>
    <w:rsid w:val="00BC3ABB"/>
    <w:rsid w:val="00BD54EA"/>
    <w:rsid w:val="00BE13DD"/>
    <w:rsid w:val="00C42366"/>
    <w:rsid w:val="00C42F96"/>
    <w:rsid w:val="00C83653"/>
    <w:rsid w:val="00C84905"/>
    <w:rsid w:val="00CA1918"/>
    <w:rsid w:val="00CC0CCE"/>
    <w:rsid w:val="00CF1396"/>
    <w:rsid w:val="00D21AFA"/>
    <w:rsid w:val="00D22891"/>
    <w:rsid w:val="00D430B7"/>
    <w:rsid w:val="00D91DD9"/>
    <w:rsid w:val="00DB1460"/>
    <w:rsid w:val="00DD4E1D"/>
    <w:rsid w:val="00E56305"/>
    <w:rsid w:val="00E92BEF"/>
    <w:rsid w:val="00EB154E"/>
    <w:rsid w:val="00F140C6"/>
    <w:rsid w:val="00F15E79"/>
    <w:rsid w:val="00F30817"/>
    <w:rsid w:val="00F95B0C"/>
    <w:rsid w:val="00FA14D3"/>
    <w:rsid w:val="00FA4397"/>
    <w:rsid w:val="00FB0911"/>
    <w:rsid w:val="00FB4A4B"/>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DBE286-F7AC-4CCB-929D-3C6BB902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lang w:eastAsia="en-US"/>
    </w:rPr>
  </w:style>
  <w:style w:type="paragraph" w:styleId="Nadpis1">
    <w:name w:val="heading 1"/>
    <w:basedOn w:val="Normlny"/>
    <w:next w:val="Normlny"/>
    <w:link w:val="Nadpis1Char"/>
    <w:uiPriority w:val="99"/>
    <w:qFormat/>
    <w:pPr>
      <w:keepNext/>
      <w:autoSpaceDE/>
      <w:autoSpaceDN/>
      <w:outlineLvl w:val="0"/>
    </w:pPr>
    <w:rPr>
      <w:b/>
      <w:bCs/>
      <w:sz w:val="32"/>
      <w:szCs w:val="32"/>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y"/>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y"/>
    <w:next w:val="TTPAddress"/>
    <w:uiPriority w:val="99"/>
    <w:pPr>
      <w:spacing w:before="120"/>
      <w:jc w:val="center"/>
    </w:pPr>
    <w:rPr>
      <w:rFonts w:ascii="Arial" w:hAnsi="Arial" w:cs="Arial"/>
      <w:sz w:val="28"/>
      <w:szCs w:val="28"/>
      <w:lang w:val="en-US"/>
    </w:rPr>
  </w:style>
  <w:style w:type="paragraph" w:customStyle="1" w:styleId="TTPAddress">
    <w:name w:val="TTP Address"/>
    <w:basedOn w:val="Normlny"/>
    <w:uiPriority w:val="99"/>
    <w:pPr>
      <w:spacing w:before="120"/>
      <w:jc w:val="center"/>
    </w:pPr>
    <w:rPr>
      <w:rFonts w:ascii="Arial" w:hAnsi="Arial" w:cs="Arial"/>
      <w:sz w:val="22"/>
      <w:szCs w:val="22"/>
      <w:lang w:val="en-US"/>
    </w:rPr>
  </w:style>
  <w:style w:type="paragraph" w:customStyle="1" w:styleId="TTPSectionHeading">
    <w:name w:val="TTP Section Heading"/>
    <w:basedOn w:val="Normlny"/>
    <w:next w:val="TTPParagraph1st"/>
    <w:uiPriority w:val="99"/>
    <w:pPr>
      <w:spacing w:before="360" w:after="120"/>
      <w:jc w:val="both"/>
    </w:pPr>
    <w:rPr>
      <w:b/>
      <w:bCs/>
      <w:sz w:val="24"/>
      <w:szCs w:val="24"/>
      <w:lang w:val="en-US"/>
    </w:rPr>
  </w:style>
  <w:style w:type="paragraph" w:customStyle="1" w:styleId="TTPParagraph1st">
    <w:name w:val="TTP Paragraph (1st)"/>
    <w:basedOn w:val="Normlny"/>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y"/>
    <w:uiPriority w:val="99"/>
    <w:pPr>
      <w:tabs>
        <w:tab w:val="left" w:pos="426"/>
      </w:tabs>
      <w:spacing w:after="120" w:line="288" w:lineRule="atLeast"/>
      <w:jc w:val="both"/>
    </w:pPr>
    <w:rPr>
      <w:sz w:val="24"/>
      <w:szCs w:val="24"/>
    </w:rPr>
  </w:style>
  <w:style w:type="paragraph" w:customStyle="1" w:styleId="TTPKeywords">
    <w:name w:val="TTP Keywords"/>
    <w:basedOn w:val="Normlny"/>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y"/>
    <w:next w:val="TTPSectionHeading"/>
    <w:uiPriority w:val="99"/>
    <w:pPr>
      <w:spacing w:before="360"/>
      <w:jc w:val="both"/>
    </w:pPr>
    <w:rPr>
      <w:sz w:val="24"/>
      <w:szCs w:val="24"/>
      <w:lang w:val="en-US"/>
    </w:rPr>
  </w:style>
  <w:style w:type="paragraph" w:customStyle="1" w:styleId="TTPEquation">
    <w:name w:val="TTP Equation"/>
    <w:basedOn w:val="Normlny"/>
    <w:next w:val="TTPParagraph1st"/>
    <w:uiPriority w:val="99"/>
    <w:pPr>
      <w:tabs>
        <w:tab w:val="right" w:pos="9923"/>
      </w:tabs>
      <w:spacing w:before="240" w:after="240"/>
      <w:ind w:left="284" w:right="-11"/>
      <w:jc w:val="both"/>
    </w:pPr>
    <w:rPr>
      <w:sz w:val="24"/>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0"/>
      <w:szCs w:val="20"/>
      <w:lang w:val="de-DE" w:eastAsia="en-US"/>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prepojenie">
    <w:name w:val="Hyperlink"/>
    <w:uiPriority w:val="99"/>
    <w:rPr>
      <w:rFonts w:cs="Times New Roman"/>
      <w:color w:val="0000FF"/>
      <w:u w:val="single"/>
    </w:rPr>
  </w:style>
  <w:style w:type="character" w:styleId="PouitHypertextovPrepojenie">
    <w:name w:val="FollowedHyperlink"/>
    <w:uiPriority w:val="99"/>
    <w:rPr>
      <w:rFonts w:cs="Times New Roman"/>
      <w:color w:val="800080"/>
      <w:u w:val="single"/>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link w:val="Textpoznmkypodiarou"/>
    <w:uiPriority w:val="99"/>
    <w:semiHidden/>
    <w:locked/>
    <w:rPr>
      <w:rFonts w:cs="Times New Roman"/>
      <w:sz w:val="20"/>
      <w:szCs w:val="20"/>
      <w:lang w:val="de-DE" w:eastAsia="en-US"/>
    </w:rPr>
  </w:style>
  <w:style w:type="character" w:styleId="Odkaznapoznmkupodiarou">
    <w:name w:val="footnote reference"/>
    <w:uiPriority w:val="99"/>
    <w:semiHidden/>
    <w:rPr>
      <w:rFonts w:cs="Times New Roman"/>
      <w:vertAlign w:val="superscript"/>
    </w:rPr>
  </w:style>
  <w:style w:type="paragraph" w:styleId="PredformtovanHTML">
    <w:name w:val="HTML Preformatted"/>
    <w:basedOn w:val="Normlny"/>
    <w:link w:val="Predformtovan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PredformtovanHTMLChar">
    <w:name w:val="Predformátované HTML Char"/>
    <w:link w:val="PredformtovanHTML"/>
    <w:uiPriority w:val="99"/>
    <w:semiHidden/>
    <w:rsid w:val="004F7AE3"/>
    <w:rPr>
      <w:rFonts w:ascii="Courier New" w:hAnsi="Courier New" w:cs="Courier New"/>
    </w:rPr>
  </w:style>
  <w:style w:type="paragraph" w:customStyle="1" w:styleId="ERIN-BODYTEXT">
    <w:name w:val="ERIN - BODY TEXT"/>
    <w:basedOn w:val="Normlny"/>
    <w:uiPriority w:val="4"/>
    <w:qFormat/>
    <w:rsid w:val="00304B0E"/>
    <w:pPr>
      <w:autoSpaceDE/>
      <w:autoSpaceDN/>
      <w:spacing w:after="160"/>
      <w:jc w:val="both"/>
    </w:pPr>
    <w:rPr>
      <w:rFonts w:eastAsiaTheme="minorHAnsi" w:cstheme="minorBidi"/>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60B0-9508-49D7-9560-44E4C29E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1364</Characters>
  <Application>Microsoft Office Word</Application>
  <DocSecurity>0</DocSecurity>
  <Lines>27</Lines>
  <Paragraphs>12</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Your Paper's Title Starts Here:</vt:lpstr>
      <vt:lpstr>Your Paper's Title Starts Here:</vt:lpstr>
      <vt:lpstr>Your Paper's Title Starts Here:</vt:lpstr>
    </vt:vector>
  </TitlesOfParts>
  <Company>Trans Tech Publications Ltd</Company>
  <LinksUpToDate>false</LinksUpToDate>
  <CharactersWithSpaces>1590</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vilo.cacko@gmail.com</cp:lastModifiedBy>
  <cp:revision>8</cp:revision>
  <cp:lastPrinted>2010-04-09T06:23:00Z</cp:lastPrinted>
  <dcterms:created xsi:type="dcterms:W3CDTF">2019-04-18T07:51:00Z</dcterms:created>
  <dcterms:modified xsi:type="dcterms:W3CDTF">2019-04-18T08:25:00Z</dcterms:modified>
</cp:coreProperties>
</file>